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D89E5" w14:textId="38D057FF" w:rsidR="0041546A" w:rsidRPr="0041546A" w:rsidRDefault="008179E5" w:rsidP="0041546A">
      <w:pPr>
        <w:jc w:val="center"/>
        <w:rPr>
          <w:rStyle w:val="rynqvb"/>
          <w:rFonts w:ascii="Times New Roman" w:hAnsi="Times New Roman" w:cs="Times New Roman"/>
          <w:b/>
          <w:bCs/>
          <w:sz w:val="28"/>
          <w:szCs w:val="28"/>
          <w:lang w:val="en"/>
        </w:rPr>
      </w:pPr>
      <w:r>
        <w:rPr>
          <w:rStyle w:val="rynqvb"/>
          <w:rFonts w:ascii="Times New Roman" w:hAnsi="Times New Roman" w:cs="Times New Roman"/>
          <w:b/>
          <w:bCs/>
          <w:sz w:val="28"/>
          <w:szCs w:val="28"/>
          <w:lang w:val="en"/>
        </w:rPr>
        <w:t>Teaching unit 11</w:t>
      </w:r>
    </w:p>
    <w:p w14:paraId="04D10C02" w14:textId="77777777" w:rsidR="0041546A" w:rsidRPr="0041546A" w:rsidRDefault="0041546A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</w:p>
    <w:p w14:paraId="6C8762AF" w14:textId="77777777" w:rsidR="0041546A" w:rsidRPr="0041546A" w:rsidRDefault="0041546A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 w:rsidRPr="0041546A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1. Definition, method of division and general characteristics of stem cells </w:t>
      </w:r>
    </w:p>
    <w:p w14:paraId="10BA5FBC" w14:textId="77777777" w:rsidR="0041546A" w:rsidRPr="0041546A" w:rsidRDefault="0041546A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 w:rsidRPr="0041546A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2. Division of stem cells </w:t>
      </w:r>
    </w:p>
    <w:p w14:paraId="27A31FF0" w14:textId="77777777" w:rsidR="0041546A" w:rsidRPr="0041546A" w:rsidRDefault="0041546A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 w:rsidRPr="0041546A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3. Human embryonic stem cells </w:t>
      </w:r>
    </w:p>
    <w:p w14:paraId="76862C59" w14:textId="14605A1B" w:rsidR="00DE4A1E" w:rsidRPr="0041546A" w:rsidRDefault="0041546A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 w:rsidRPr="0041546A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4. Mesenchymal stem cells </w:t>
      </w:r>
    </w:p>
    <w:p w14:paraId="1099A231" w14:textId="77777777" w:rsidR="0041546A" w:rsidRPr="0041546A" w:rsidRDefault="0041546A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 w:rsidRPr="0041546A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5. Induced pluripotent stem cells </w:t>
      </w:r>
    </w:p>
    <w:p w14:paraId="3EEAFE94" w14:textId="77777777" w:rsidR="0041546A" w:rsidRPr="0041546A" w:rsidRDefault="0041546A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 w:rsidRPr="0041546A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6. Tumor stem cells: general characteristics </w:t>
      </w:r>
    </w:p>
    <w:p w14:paraId="0CB32A3B" w14:textId="77777777" w:rsidR="0041546A" w:rsidRPr="0041546A" w:rsidRDefault="0041546A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 w:rsidRPr="0041546A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7. "Cancer stem cell hypothesis" </w:t>
      </w:r>
    </w:p>
    <w:p w14:paraId="38BF9D3B" w14:textId="77777777" w:rsidR="0041546A" w:rsidRPr="0041546A" w:rsidRDefault="0041546A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 w:rsidRPr="0041546A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8. "p53 cancer hypothesis" of the origin of tumor stem cells </w:t>
      </w:r>
    </w:p>
    <w:p w14:paraId="53015C72" w14:textId="77777777" w:rsidR="0041546A" w:rsidRPr="0041546A" w:rsidRDefault="0041546A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 w:rsidRPr="0041546A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9. Tumor stem cell model as one of the tumor growth models </w:t>
      </w:r>
    </w:p>
    <w:p w14:paraId="381FD645" w14:textId="77777777" w:rsidR="0041546A" w:rsidRPr="0041546A" w:rsidRDefault="0041546A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 w:rsidRPr="0041546A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10. Stochistic model of tumor growth </w:t>
      </w:r>
    </w:p>
    <w:p w14:paraId="1BDC3872" w14:textId="77777777" w:rsidR="0041546A" w:rsidRPr="0041546A" w:rsidRDefault="0041546A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 w:rsidRPr="0041546A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11. Notch signaling pathway </w:t>
      </w:r>
    </w:p>
    <w:p w14:paraId="1D9A6062" w14:textId="77777777" w:rsidR="0041546A" w:rsidRPr="0041546A" w:rsidRDefault="0041546A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 w:rsidRPr="0041546A">
        <w:rPr>
          <w:rStyle w:val="rynqvb"/>
          <w:rFonts w:ascii="Times New Roman" w:hAnsi="Times New Roman" w:cs="Times New Roman"/>
          <w:sz w:val="24"/>
          <w:szCs w:val="24"/>
          <w:lang w:val="en"/>
        </w:rPr>
        <w:t xml:space="preserve">12. Wnt signaling pathway </w:t>
      </w:r>
    </w:p>
    <w:p w14:paraId="75737B8D" w14:textId="6A6E1EA4" w:rsidR="00DE1F92" w:rsidRDefault="0041546A">
      <w:pPr>
        <w:rPr>
          <w:rStyle w:val="rynqvb"/>
          <w:rFonts w:ascii="Times New Roman" w:hAnsi="Times New Roman" w:cs="Times New Roman"/>
          <w:sz w:val="24"/>
          <w:szCs w:val="24"/>
          <w:lang w:val="en"/>
        </w:rPr>
      </w:pPr>
      <w:r w:rsidRPr="0041546A">
        <w:rPr>
          <w:rStyle w:val="rynqvb"/>
          <w:rFonts w:ascii="Times New Roman" w:hAnsi="Times New Roman" w:cs="Times New Roman"/>
          <w:sz w:val="24"/>
          <w:szCs w:val="24"/>
          <w:lang w:val="en"/>
        </w:rPr>
        <w:t>13. Hedgehog signaling pathway</w:t>
      </w:r>
    </w:p>
    <w:p w14:paraId="4F6D7661" w14:textId="699B5F63" w:rsidR="00DE4A1E" w:rsidRPr="0041546A" w:rsidRDefault="00DE4A1E">
      <w:pPr>
        <w:rPr>
          <w:rFonts w:ascii="Times New Roman" w:hAnsi="Times New Roman" w:cs="Times New Roman"/>
          <w:sz w:val="24"/>
          <w:szCs w:val="24"/>
        </w:rPr>
      </w:pPr>
      <w:r>
        <w:rPr>
          <w:rStyle w:val="rynqvb"/>
          <w:rFonts w:ascii="Times New Roman" w:hAnsi="Times New Roman" w:cs="Times New Roman"/>
          <w:sz w:val="24"/>
          <w:szCs w:val="24"/>
          <w:lang w:val="en"/>
        </w:rPr>
        <w:t>14. Signaling pathways responsible for proliferation of tumor stem cells</w:t>
      </w:r>
    </w:p>
    <w:sectPr w:rsidR="00DE4A1E" w:rsidRPr="004154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46A"/>
    <w:rsid w:val="0041546A"/>
    <w:rsid w:val="00416DA0"/>
    <w:rsid w:val="008179E5"/>
    <w:rsid w:val="00DE1F92"/>
    <w:rsid w:val="00DE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59002"/>
  <w15:chartTrackingRefBased/>
  <w15:docId w15:val="{D8ED9CD6-DE36-47E7-B195-607890C8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ynqvb">
    <w:name w:val="rynqvb"/>
    <w:basedOn w:val="DefaultParagraphFont"/>
    <w:rsid w:val="00415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Kastratovic</dc:creator>
  <cp:keywords/>
  <dc:description/>
  <cp:lastModifiedBy>ivanjovanovic77@gmail.com</cp:lastModifiedBy>
  <cp:revision>3</cp:revision>
  <dcterms:created xsi:type="dcterms:W3CDTF">2024-02-10T12:04:00Z</dcterms:created>
  <dcterms:modified xsi:type="dcterms:W3CDTF">2024-02-10T12:04:00Z</dcterms:modified>
</cp:coreProperties>
</file>